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INV-2025-0210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(81.2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93 380,00</w:t>
            </w:r>
          </w:p>
        </w:tc>
        <w:tc>
          <w:tcPr>
            <w:tcW w:type="dxa" w:w="1728"/>
          </w:tcPr>
          <w:p>
            <w:r>
              <w:t>23 345,00</w:t>
            </w:r>
          </w:p>
        </w:tc>
        <w:tc>
          <w:tcPr>
            <w:tcW w:type="dxa" w:w="1728"/>
          </w:tcPr>
          <w:p>
            <w:r>
              <w:t>116 725,00</w:t>
            </w:r>
          </w:p>
        </w:tc>
      </w:tr>
    </w:tbl>
    <w:p>
      <w:pPr>
        <w:jc w:val="right"/>
      </w:pPr>
      <w:r>
        <w:rPr>
          <w:b/>
        </w:rPr>
        <w:t>ATT BETALA: 116 725,00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