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INV-2025-0240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1 500 000,00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  <w:tc>
          <w:tcPr>
            <w:tcW w:type="dxa" w:w="1728"/>
          </w:tcPr>
          <w:p>
            <w:r>
              <w:t>1 875 000,00</w:t>
            </w:r>
          </w:p>
        </w:tc>
      </w:tr>
    </w:tbl>
    <w:p>
      <w:pPr>
        <w:jc w:val="right"/>
      </w:pPr>
      <w:r>
        <w:rPr>
          <w:b/>
        </w:rPr>
        <w:t>ATT BETALA: 1 875 000,00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