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INV-2025-0300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(36.5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36 135,00</w:t>
            </w:r>
          </w:p>
        </w:tc>
        <w:tc>
          <w:tcPr>
            <w:tcW w:type="dxa" w:w="1728"/>
          </w:tcPr>
          <w:p>
            <w:r>
              <w:t>9 033,75</w:t>
            </w:r>
          </w:p>
        </w:tc>
        <w:tc>
          <w:tcPr>
            <w:tcW w:type="dxa" w:w="1728"/>
          </w:tcPr>
          <w:p>
            <w:r>
              <w:t>45 168,75</w:t>
            </w:r>
          </w:p>
        </w:tc>
      </w:tr>
    </w:tbl>
    <w:p>
      <w:pPr>
        <w:jc w:val="right"/>
      </w:pPr>
      <w:r>
        <w:rPr>
          <w:b/>
        </w:rPr>
        <w:t>ATT BETALA: 45 168,75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