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INV-2025-0381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Kapellbacken Fastigheter AB</w:t>
      </w:r>
    </w:p>
    <w:p>
      <w:r>
        <w:rPr>
          <w:b w:val="0"/>
          <w:i w:val="0"/>
        </w:rPr>
        <w:t xml:space="preserve">Projekt: P-2420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(115.2 timmar à 1080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124 416,00</w:t>
            </w:r>
          </w:p>
        </w:tc>
        <w:tc>
          <w:tcPr>
            <w:tcW w:type="dxa" w:w="1728"/>
          </w:tcPr>
          <w:p>
            <w:r>
              <w:t>31 104,00</w:t>
            </w:r>
          </w:p>
        </w:tc>
        <w:tc>
          <w:tcPr>
            <w:tcW w:type="dxa" w:w="1728"/>
          </w:tcPr>
          <w:p>
            <w:r>
              <w:t>155 520,00</w:t>
            </w:r>
          </w:p>
        </w:tc>
      </w:tr>
    </w:tbl>
    <w:p>
      <w:pPr>
        <w:jc w:val="right"/>
      </w:pPr>
      <w:r>
        <w:rPr>
          <w:b/>
        </w:rPr>
        <w:t>ATT BETALA: 155 520,00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