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INV-2025-0405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(43.1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45 255,00</w:t>
            </w:r>
          </w:p>
        </w:tc>
        <w:tc>
          <w:tcPr>
            <w:tcW w:type="dxa" w:w="1728"/>
          </w:tcPr>
          <w:p>
            <w:r>
              <w:t>11 313,75</w:t>
            </w:r>
          </w:p>
        </w:tc>
        <w:tc>
          <w:tcPr>
            <w:tcW w:type="dxa" w:w="1728"/>
          </w:tcPr>
          <w:p>
            <w:r>
              <w:t>56 568,75</w:t>
            </w:r>
          </w:p>
        </w:tc>
      </w:tr>
    </w:tbl>
    <w:p>
      <w:pPr>
        <w:jc w:val="right"/>
      </w:pPr>
      <w:r>
        <w:rPr>
          <w:b/>
        </w:rPr>
        <w:t>ATT BETALA: 56 568,75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