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INV-2026-0037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(41.1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43 155,00</w:t>
            </w:r>
          </w:p>
        </w:tc>
        <w:tc>
          <w:tcPr>
            <w:tcW w:type="dxa" w:w="1728"/>
          </w:tcPr>
          <w:p>
            <w:r>
              <w:t>10 788,75</w:t>
            </w:r>
          </w:p>
        </w:tc>
        <w:tc>
          <w:tcPr>
            <w:tcW w:type="dxa" w:w="1728"/>
          </w:tcPr>
          <w:p>
            <w:r>
              <w:t>53 943,75</w:t>
            </w:r>
          </w:p>
        </w:tc>
      </w:tr>
    </w:tbl>
    <w:p>
      <w:pPr>
        <w:jc w:val="right"/>
      </w:pPr>
      <w:r>
        <w:rPr>
          <w:b/>
        </w:rPr>
        <w:t>ATT BETALA: 53 943,75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