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INV-2026-0080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(44.7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43 806,00</w:t>
            </w:r>
          </w:p>
        </w:tc>
        <w:tc>
          <w:tcPr>
            <w:tcW w:type="dxa" w:w="1728"/>
          </w:tcPr>
          <w:p>
            <w:r>
              <w:t>10 951,50</w:t>
            </w:r>
          </w:p>
        </w:tc>
        <w:tc>
          <w:tcPr>
            <w:tcW w:type="dxa" w:w="1728"/>
          </w:tcPr>
          <w:p>
            <w:r>
              <w:t>54 757,50</w:t>
            </w:r>
          </w:p>
        </w:tc>
      </w:tr>
    </w:tbl>
    <w:p>
      <w:pPr>
        <w:jc w:val="right"/>
      </w:pPr>
      <w:r>
        <w:rPr>
          <w:b/>
        </w:rPr>
        <w:t>ATT BETALA: 54 757,50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