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INV-2026-0118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(21.5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20 425,00</w:t>
            </w:r>
          </w:p>
        </w:tc>
        <w:tc>
          <w:tcPr>
            <w:tcW w:type="dxa" w:w="1728"/>
          </w:tcPr>
          <w:p>
            <w:r>
              <w:t>5 106,25</w:t>
            </w:r>
          </w:p>
        </w:tc>
        <w:tc>
          <w:tcPr>
            <w:tcW w:type="dxa" w:w="1728"/>
          </w:tcPr>
          <w:p>
            <w:r>
              <w:t>25 531,25</w:t>
            </w:r>
          </w:p>
        </w:tc>
      </w:tr>
    </w:tbl>
    <w:p>
      <w:pPr>
        <w:jc w:val="right"/>
      </w:pPr>
      <w:r>
        <w:rPr>
          <w:b/>
        </w:rPr>
        <w:t>ATT BETALA: 25 531,25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