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INV-2026-0272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(9.8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9 702,00</w:t>
            </w:r>
          </w:p>
        </w:tc>
        <w:tc>
          <w:tcPr>
            <w:tcW w:type="dxa" w:w="1728"/>
          </w:tcPr>
          <w:p>
            <w:r>
              <w:t>2 425,50</w:t>
            </w:r>
          </w:p>
        </w:tc>
        <w:tc>
          <w:tcPr>
            <w:tcW w:type="dxa" w:w="1728"/>
          </w:tcPr>
          <w:p>
            <w:r>
              <w:t>12 127,50</w:t>
            </w:r>
          </w:p>
        </w:tc>
      </w:tr>
    </w:tbl>
    <w:p>
      <w:pPr>
        <w:jc w:val="right"/>
      </w:pPr>
      <w:r>
        <w:rPr>
          <w:b/>
        </w:rPr>
        <w:t>ATT BETALA: 12 127,50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