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INV-2026-0275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(8.2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7 790,00</w:t>
            </w:r>
          </w:p>
        </w:tc>
        <w:tc>
          <w:tcPr>
            <w:tcW w:type="dxa" w:w="1728"/>
          </w:tcPr>
          <w:p>
            <w:r>
              <w:t>1 947,50</w:t>
            </w:r>
          </w:p>
        </w:tc>
        <w:tc>
          <w:tcPr>
            <w:tcW w:type="dxa" w:w="1728"/>
          </w:tcPr>
          <w:p>
            <w:r>
              <w:t>9 737,50</w:t>
            </w:r>
          </w:p>
        </w:tc>
      </w:tr>
    </w:tbl>
    <w:p>
      <w:pPr>
        <w:jc w:val="right"/>
      </w:pPr>
      <w:r>
        <w:rPr>
          <w:b/>
        </w:rPr>
        <w:t>ATT BETALA: 9 737,50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