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INV-2026-0324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(205.3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215 565,00</w:t>
            </w:r>
          </w:p>
        </w:tc>
        <w:tc>
          <w:tcPr>
            <w:tcW w:type="dxa" w:w="1728"/>
          </w:tcPr>
          <w:p>
            <w:r>
              <w:t>53 891,25</w:t>
            </w:r>
          </w:p>
        </w:tc>
        <w:tc>
          <w:tcPr>
            <w:tcW w:type="dxa" w:w="1728"/>
          </w:tcPr>
          <w:p>
            <w:r>
              <w:t>269 456,25</w:t>
            </w:r>
          </w:p>
        </w:tc>
      </w:tr>
    </w:tbl>
    <w:p>
      <w:pPr>
        <w:jc w:val="right"/>
      </w:pPr>
      <w:r>
        <w:rPr>
          <w:b/>
        </w:rPr>
        <w:t>ATT BETALA: 269 456,25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