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Bokslutskommuniké FY2026 (2025-10-01 – 2026-09-30)</w:t>
      </w:r>
    </w:p>
    <w:p>
      <w:r>
        <w:rPr>
          <w:b/>
        </w:rPr>
        <w:t xml:space="preserve">Datum: </w:t>
      </w:r>
      <w:r>
        <w:rPr>
          <w:b w:val="0"/>
        </w:rPr>
        <w:t>Publicerad 2026-10-05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DOC-FIN-002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Nordviken Digital AB (559245-1673) redovisar härmed bokslutskommuniké för räkenskapsåret 2025-10-01 – 2026-09-30. Samtliga belopp avser helåret.</w:t>
      </w:r>
    </w:p>
    <w:p>
      <w:r>
        <w:rPr>
          <w:b w:val="0"/>
          <w:i w:val="0"/>
        </w:rPr>
        <w:t>Nettoomsättningen uppgick till 54 310 278 kr, en ökning med 27 % jämfört med föregående år (42 638 187 kr). Ökningen förklaras främst av kraftigt ökade volymer i SEAB-samarbetet (SE-Integration) samt nya uppdrag (SU-Produktionssystem, TR-Skogsportal).</w:t>
      </w:r>
    </w:p>
    <w:p>
      <w:r>
        <w:rPr>
          <w:b w:val="0"/>
          <w:i w:val="0"/>
        </w:rPr>
        <w:t>Rörelseresultatet uppgick till 8 361 929 kr och det finansiella nettot till −11 932 kr. Resultatet före skatt uppgick till 8 349 997 kr. Skattekostnaden uppgick till 2 097 700 kr, varav 1 437 700 kr slutlig skatt och 360 000 kr preliminär skatt inbetald under året; underskottsavdraget från FY25 om 264 298 kr har utnyttjats. Årets resultat efter skatt uppgick till 6 252 297 kr.</w:t>
      </w:r>
    </w:p>
    <w:p>
      <w:r>
        <w:rPr>
          <w:b w:val="0"/>
          <w:i w:val="0"/>
        </w:rPr>
        <w:t>Skogsbygdens Energi AB svarade för 34,4 % av omsättningen under året (27,8 % föregående år).</w:t>
      </w:r>
    </w:p>
    <w:p>
      <w:r>
        <w:rPr>
          <w:b w:val="0"/>
          <w:i w:val="0"/>
        </w:rPr>
        <w:t>Likvida medel uppgick vid periodens utgång till 9 436 781 kr. Checkräkningskrediten var outnyttjad och banklånet slutamorterat under året. Kundfordringarna uppgick till 6 981 670 kr.</w:t>
      </w:r>
    </w:p>
    <w:p>
      <w:r>
        <w:rPr>
          <w:b w:val="0"/>
          <w:i w:val="0"/>
        </w:rPr>
        <w:t>Årets kundförluster: Sjöstadens Bryggeri AB försattes i konkurs 2025-12-08. September- och novemberfakturorna (totalt 220 065,00 kr inkl. moms) avskrevs som kundförlust 2025-12-31. Septemberfakturan hölls inne p.g.a. en reklamation och oktoberfakturan betalades sent (2025-11-20).</w:t>
      </w:r>
    </w:p>
    <w:p>
      <w:r>
        <w:rPr>
          <w:b w:val="0"/>
          <w:i w:val="0"/>
        </w:rPr>
        <w:t>Styrelsen har bordlagt utdelningsfrågan till årsstämman (november 2026), där styrelsens förslag presenteras tillsammans med investeringsbehoven för FY27.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