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SIN-2026-0135</w:t>
      </w:r>
    </w:p>
    <w:p>
      <w:r>
        <w:rPr>
          <w:b/>
        </w:rPr>
        <w:t xml:space="preserve">Fakturadatum: </w:t>
      </w:r>
      <w:r>
        <w:rPr>
          <w:b w:val="0"/>
        </w:rPr>
        <w:t>2026-04-19</w:t>
      </w:r>
    </w:p>
    <w:p>
      <w:r>
        <w:rPr>
          <w:b/>
        </w:rPr>
        <w:t xml:space="preserve">Förfallodatum: </w:t>
      </w:r>
      <w:r>
        <w:rPr>
          <w:b w:val="0"/>
        </w:rPr>
        <w:t>2026-05-19</w:t>
      </w:r>
    </w:p>
    <w:p>
      <w:r>
        <w:rPr>
          <w:b/>
        </w:rPr>
        <w:t xml:space="preserve">Avser: </w:t>
      </w:r>
      <w:r>
        <w:rPr>
          <w:b w:val="0"/>
        </w:rPr>
        <w:t>HR-system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HR-system</w:t>
            </w:r>
          </w:p>
        </w:tc>
        <w:tc>
          <w:tcPr>
            <w:tcW w:type="dxa" w:w="2160"/>
          </w:tcPr>
          <w:p>
            <w:r>
              <w:t>3 800,00</w:t>
            </w:r>
          </w:p>
        </w:tc>
        <w:tc>
          <w:tcPr>
            <w:tcW w:type="dxa" w:w="2160"/>
          </w:tcPr>
          <w:p>
            <w:r>
              <w:t>950,00</w:t>
            </w:r>
          </w:p>
        </w:tc>
        <w:tc>
          <w:tcPr>
            <w:tcW w:type="dxa" w:w="2160"/>
          </w:tcPr>
          <w:p>
            <w:r>
              <w:t>4 750,00</w:t>
            </w:r>
          </w:p>
        </w:tc>
      </w:tr>
    </w:tbl>
    <w:p>
      <w:pPr>
        <w:jc w:val="right"/>
      </w:pPr>
      <w:r>
        <w:rPr>
          <w:b/>
        </w:rPr>
        <w:t>ATT BETALA: 4 750,00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