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INV-2024-0007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(35.8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35 442,00</w:t>
            </w:r>
          </w:p>
        </w:tc>
        <w:tc>
          <w:tcPr>
            <w:tcW w:type="dxa" w:w="1728"/>
          </w:tcPr>
          <w:p>
            <w:r>
              <w:t>8 860,50</w:t>
            </w:r>
          </w:p>
        </w:tc>
        <w:tc>
          <w:tcPr>
            <w:tcW w:type="dxa" w:w="1728"/>
          </w:tcPr>
          <w:p>
            <w:r>
              <w:t>44 302,50</w:t>
            </w:r>
          </w:p>
        </w:tc>
      </w:tr>
    </w:tbl>
    <w:p>
      <w:pPr>
        <w:jc w:val="right"/>
      </w:pPr>
      <w:r>
        <w:rPr>
          <w:b/>
        </w:rPr>
        <w:t>ATT BETALA: 44 302,50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