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INV-2025-0093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(188.4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205 356,00</w:t>
            </w:r>
          </w:p>
        </w:tc>
        <w:tc>
          <w:tcPr>
            <w:tcW w:type="dxa" w:w="1728"/>
          </w:tcPr>
          <w:p>
            <w:r>
              <w:t>51 339,00</w:t>
            </w:r>
          </w:p>
        </w:tc>
        <w:tc>
          <w:tcPr>
            <w:tcW w:type="dxa" w:w="1728"/>
          </w:tcPr>
          <w:p>
            <w:r>
              <w:t>256 695,00</w:t>
            </w:r>
          </w:p>
        </w:tc>
      </w:tr>
    </w:tbl>
    <w:p>
      <w:pPr>
        <w:jc w:val="right"/>
      </w:pPr>
      <w:r>
        <w:rPr>
          <w:b/>
        </w:rPr>
        <w:t>ATT BETALA: 256 695,00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