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INV-2025-0133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(127.7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131 531,00</w:t>
            </w:r>
          </w:p>
        </w:tc>
        <w:tc>
          <w:tcPr>
            <w:tcW w:type="dxa" w:w="1728"/>
          </w:tcPr>
          <w:p>
            <w:r>
              <w:t>32 882,75</w:t>
            </w:r>
          </w:p>
        </w:tc>
        <w:tc>
          <w:tcPr>
            <w:tcW w:type="dxa" w:w="1728"/>
          </w:tcPr>
          <w:p>
            <w:r>
              <w:t>164 413,75</w:t>
            </w:r>
          </w:p>
        </w:tc>
      </w:tr>
    </w:tbl>
    <w:p>
      <w:pPr>
        <w:jc w:val="right"/>
      </w:pPr>
      <w:r>
        <w:rPr>
          <w:b/>
        </w:rPr>
        <w:t>ATT BETALA: 164 413,75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