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INV-2025-0158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(14.7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13 965,00</w:t>
            </w:r>
          </w:p>
        </w:tc>
        <w:tc>
          <w:tcPr>
            <w:tcW w:type="dxa" w:w="1728"/>
          </w:tcPr>
          <w:p>
            <w:r>
              <w:t>3 491,25</w:t>
            </w:r>
          </w:p>
        </w:tc>
        <w:tc>
          <w:tcPr>
            <w:tcW w:type="dxa" w:w="1728"/>
          </w:tcPr>
          <w:p>
            <w:r>
              <w:t>17 456,25</w:t>
            </w:r>
          </w:p>
        </w:tc>
      </w:tr>
    </w:tbl>
    <w:p>
      <w:pPr>
        <w:jc w:val="right"/>
      </w:pPr>
      <w:r>
        <w:rPr>
          <w:b/>
        </w:rPr>
        <w:t>ATT BETALA: 17 456,25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