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INV-2025-0188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(21.7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20 615,00</w:t>
            </w:r>
          </w:p>
        </w:tc>
        <w:tc>
          <w:tcPr>
            <w:tcW w:type="dxa" w:w="1728"/>
          </w:tcPr>
          <w:p>
            <w:r>
              <w:t>5 153,75</w:t>
            </w:r>
          </w:p>
        </w:tc>
        <w:tc>
          <w:tcPr>
            <w:tcW w:type="dxa" w:w="1728"/>
          </w:tcPr>
          <w:p>
            <w:r>
              <w:t>25 768,75</w:t>
            </w:r>
          </w:p>
        </w:tc>
      </w:tr>
    </w:tbl>
    <w:p>
      <w:pPr>
        <w:jc w:val="right"/>
      </w:pPr>
      <w:r>
        <w:rPr>
          <w:b/>
        </w:rPr>
        <w:t>ATT BETALA: 25 768,75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