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INV-2025-0248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(98.4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101 352,00</w:t>
            </w:r>
          </w:p>
        </w:tc>
        <w:tc>
          <w:tcPr>
            <w:tcW w:type="dxa" w:w="1728"/>
          </w:tcPr>
          <w:p>
            <w:r>
              <w:t>25 338,00</w:t>
            </w:r>
          </w:p>
        </w:tc>
        <w:tc>
          <w:tcPr>
            <w:tcW w:type="dxa" w:w="1728"/>
          </w:tcPr>
          <w:p>
            <w:r>
              <w:t>126 690,00</w:t>
            </w:r>
          </w:p>
        </w:tc>
      </w:tr>
    </w:tbl>
    <w:p>
      <w:pPr>
        <w:jc w:val="right"/>
      </w:pPr>
      <w:r>
        <w:rPr>
          <w:b/>
        </w:rPr>
        <w:t>ATT BETALA: 126 690,00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