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INV-2025-0272</w:t>
      </w:r>
    </w:p>
    <w:p>
      <w:r>
        <w:rPr>
          <w:b/>
        </w:rPr>
        <w:t xml:space="preserve">Fakturadatum: </w:t>
      </w:r>
      <w:r>
        <w:rPr>
          <w:b w:val="0"/>
        </w:rPr>
        <w:t>2025-08-28</w:t>
      </w:r>
    </w:p>
    <w:p>
      <w:r>
        <w:rPr>
          <w:b/>
        </w:rPr>
        <w:t xml:space="preserve">Förfallodatum: </w:t>
      </w:r>
      <w:r>
        <w:rPr>
          <w:b w:val="0"/>
        </w:rPr>
        <w:t>2025-09-27</w:t>
      </w:r>
    </w:p>
    <w:p>
      <w:r>
        <w:rPr>
          <w:b/>
        </w:rPr>
        <w:t xml:space="preserve">Er referens: </w:t>
      </w:r>
      <w:r>
        <w:rPr>
          <w:b w:val="0"/>
        </w:rPr>
        <w:t>2025-08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Regnbågens Design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2025-08 (19.1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19 100,00</w:t>
            </w:r>
          </w:p>
        </w:tc>
        <w:tc>
          <w:tcPr>
            <w:tcW w:type="dxa" w:w="1728"/>
          </w:tcPr>
          <w:p>
            <w:r>
              <w:t>4 775,00</w:t>
            </w:r>
          </w:p>
        </w:tc>
        <w:tc>
          <w:tcPr>
            <w:tcW w:type="dxa" w:w="1728"/>
          </w:tcPr>
          <w:p>
            <w:r>
              <w:t>23 875,00</w:t>
            </w:r>
          </w:p>
        </w:tc>
      </w:tr>
    </w:tbl>
    <w:p>
      <w:pPr>
        <w:jc w:val="right"/>
      </w:pPr>
      <w:r>
        <w:rPr>
          <w:b/>
        </w:rPr>
        <w:t>ATT BETALA: 23 875,00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