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INV-2026-0048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(140.7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153 363,00</w:t>
            </w:r>
          </w:p>
        </w:tc>
        <w:tc>
          <w:tcPr>
            <w:tcW w:type="dxa" w:w="1728"/>
          </w:tcPr>
          <w:p>
            <w:r>
              <w:t>38 340,75</w:t>
            </w:r>
          </w:p>
        </w:tc>
        <w:tc>
          <w:tcPr>
            <w:tcW w:type="dxa" w:w="1728"/>
          </w:tcPr>
          <w:p>
            <w:r>
              <w:t>191 703,75</w:t>
            </w:r>
          </w:p>
        </w:tc>
      </w:tr>
    </w:tbl>
    <w:p>
      <w:pPr>
        <w:jc w:val="right"/>
      </w:pPr>
      <w:r>
        <w:rPr>
          <w:b/>
        </w:rPr>
        <w:t>ATT BETALA: 191 703,75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