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INV-2026-0242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(19.2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19 584,00</w:t>
            </w:r>
          </w:p>
        </w:tc>
        <w:tc>
          <w:tcPr>
            <w:tcW w:type="dxa" w:w="1728"/>
          </w:tcPr>
          <w:p>
            <w:r>
              <w:t>4 896,00</w:t>
            </w:r>
          </w:p>
        </w:tc>
        <w:tc>
          <w:tcPr>
            <w:tcW w:type="dxa" w:w="1728"/>
          </w:tcPr>
          <w:p>
            <w:r>
              <w:t>24 480,00</w:t>
            </w:r>
          </w:p>
        </w:tc>
      </w:tr>
    </w:tbl>
    <w:p>
      <w:pPr>
        <w:jc w:val="right"/>
      </w:pPr>
      <w:r>
        <w:rPr>
          <w:b/>
        </w:rPr>
        <w:t>ATT BETALA: 24 480,00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