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INV-2026-0305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(27.5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27 225,00</w:t>
            </w:r>
          </w:p>
        </w:tc>
        <w:tc>
          <w:tcPr>
            <w:tcW w:type="dxa" w:w="1728"/>
          </w:tcPr>
          <w:p>
            <w:r>
              <w:t>6 806,25</w:t>
            </w:r>
          </w:p>
        </w:tc>
        <w:tc>
          <w:tcPr>
            <w:tcW w:type="dxa" w:w="1728"/>
          </w:tcPr>
          <w:p>
            <w:r>
              <w:t>34 031,25</w:t>
            </w:r>
          </w:p>
        </w:tc>
      </w:tr>
    </w:tbl>
    <w:p>
      <w:pPr>
        <w:jc w:val="right"/>
      </w:pPr>
      <w:r>
        <w:rPr>
          <w:b/>
        </w:rPr>
        <w:t>ATT BETALA: 34 031,25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