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Nadia Haddad,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Lösningsarkitekt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04.05.2026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72 000,00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lösningsarkitekt.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72 000,00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10.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11.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Nadia Haddad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