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INV-2025-0009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(206.8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237 820,00</w:t>
            </w:r>
          </w:p>
        </w:tc>
        <w:tc>
          <w:tcPr>
            <w:tcW w:type="dxa" w:w="1728"/>
          </w:tcPr>
          <w:p>
            <w:r>
              <w:t>59 455,00</w:t>
            </w:r>
          </w:p>
        </w:tc>
        <w:tc>
          <w:tcPr>
            <w:tcW w:type="dxa" w:w="1728"/>
          </w:tcPr>
          <w:p>
            <w:r>
              <w:t>297 275,00</w:t>
            </w:r>
          </w:p>
        </w:tc>
      </w:tr>
    </w:tbl>
    <w:p>
      <w:pPr>
        <w:jc w:val="right"/>
      </w:pPr>
      <w:r>
        <w:rPr>
          <w:b/>
        </w:rPr>
        <w:t>ATT BETALA: 297 275,00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