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INV-2025-0043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(35.5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36 210,00</w:t>
            </w:r>
          </w:p>
        </w:tc>
        <w:tc>
          <w:tcPr>
            <w:tcW w:type="dxa" w:w="1728"/>
          </w:tcPr>
          <w:p>
            <w:r>
              <w:t>9 052,50</w:t>
            </w:r>
          </w:p>
        </w:tc>
        <w:tc>
          <w:tcPr>
            <w:tcW w:type="dxa" w:w="1728"/>
          </w:tcPr>
          <w:p>
            <w:r>
              <w:t>45 262,50</w:t>
            </w:r>
          </w:p>
        </w:tc>
      </w:tr>
    </w:tbl>
    <w:p>
      <w:pPr>
        <w:jc w:val="right"/>
      </w:pPr>
      <w:r>
        <w:rPr>
          <w:b/>
        </w:rPr>
        <w:t>ATT BETALA: 45 262,50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