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INV-2025-0066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(173.9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194 768,00</w:t>
            </w:r>
          </w:p>
        </w:tc>
        <w:tc>
          <w:tcPr>
            <w:tcW w:type="dxa" w:w="1728"/>
          </w:tcPr>
          <w:p>
            <w:r>
              <w:t>48 692,00</w:t>
            </w:r>
          </w:p>
        </w:tc>
        <w:tc>
          <w:tcPr>
            <w:tcW w:type="dxa" w:w="1728"/>
          </w:tcPr>
          <w:p>
            <w:r>
              <w:t>243 460,00</w:t>
            </w:r>
          </w:p>
        </w:tc>
      </w:tr>
    </w:tbl>
    <w:p>
      <w:pPr>
        <w:jc w:val="right"/>
      </w:pPr>
      <w:r>
        <w:rPr>
          <w:b/>
        </w:rPr>
        <w:t>ATT BETALA: 243 460,00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