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INV-2025-0141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Forsen Kraft &amp; Miljö AB</w:t>
      </w:r>
    </w:p>
    <w:p>
      <w:r>
        <w:rPr>
          <w:b w:val="0"/>
          <w:i w:val="0"/>
        </w:rPr>
        <w:t xml:space="preserve">Projekt: P-2427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(123.5 timmar à 1110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137 085,00</w:t>
            </w:r>
          </w:p>
        </w:tc>
        <w:tc>
          <w:tcPr>
            <w:tcW w:type="dxa" w:w="1728"/>
          </w:tcPr>
          <w:p>
            <w:r>
              <w:t>34 271,25</w:t>
            </w:r>
          </w:p>
        </w:tc>
        <w:tc>
          <w:tcPr>
            <w:tcW w:type="dxa" w:w="1728"/>
          </w:tcPr>
          <w:p>
            <w:r>
              <w:t>171 356,25</w:t>
            </w:r>
          </w:p>
        </w:tc>
      </w:tr>
    </w:tbl>
    <w:p>
      <w:pPr>
        <w:jc w:val="right"/>
      </w:pPr>
      <w:r>
        <w:rPr>
          <w:b/>
        </w:rPr>
        <w:t>ATT BETALA: 171 356,25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