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INV-2025-0182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(33.2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33 864,00</w:t>
            </w:r>
          </w:p>
        </w:tc>
        <w:tc>
          <w:tcPr>
            <w:tcW w:type="dxa" w:w="1728"/>
          </w:tcPr>
          <w:p>
            <w:r>
              <w:t>8 466,00</w:t>
            </w:r>
          </w:p>
        </w:tc>
        <w:tc>
          <w:tcPr>
            <w:tcW w:type="dxa" w:w="1728"/>
          </w:tcPr>
          <w:p>
            <w:r>
              <w:t>42 330,00</w:t>
            </w:r>
          </w:p>
        </w:tc>
      </w:tr>
    </w:tbl>
    <w:p>
      <w:pPr>
        <w:jc w:val="right"/>
      </w:pPr>
      <w:r>
        <w:rPr>
          <w:b/>
        </w:rPr>
        <w:t>ATT BETALA: 42 330,00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