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INV-2025-0250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(132.1 timmar à 1120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147 952,00</w:t>
            </w:r>
          </w:p>
        </w:tc>
        <w:tc>
          <w:tcPr>
            <w:tcW w:type="dxa" w:w="1728"/>
          </w:tcPr>
          <w:p>
            <w:r>
              <w:t>36 988,00</w:t>
            </w:r>
          </w:p>
        </w:tc>
        <w:tc>
          <w:tcPr>
            <w:tcW w:type="dxa" w:w="1728"/>
          </w:tcPr>
          <w:p>
            <w:r>
              <w:t>184 940,00</w:t>
            </w:r>
          </w:p>
        </w:tc>
      </w:tr>
    </w:tbl>
    <w:p>
      <w:pPr>
        <w:jc w:val="right"/>
      </w:pPr>
      <w:r>
        <w:rPr>
          <w:b/>
        </w:rPr>
        <w:t>ATT BETALA: 184 940,00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