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INV-2025-0347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(20.8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19 968,00</w:t>
            </w:r>
          </w:p>
        </w:tc>
        <w:tc>
          <w:tcPr>
            <w:tcW w:type="dxa" w:w="1728"/>
          </w:tcPr>
          <w:p>
            <w:r>
              <w:t>4 992,00</w:t>
            </w:r>
          </w:p>
        </w:tc>
        <w:tc>
          <w:tcPr>
            <w:tcW w:type="dxa" w:w="1728"/>
          </w:tcPr>
          <w:p>
            <w:r>
              <w:t>24 960,00</w:t>
            </w:r>
          </w:p>
        </w:tc>
      </w:tr>
    </w:tbl>
    <w:p>
      <w:pPr>
        <w:jc w:val="right"/>
      </w:pPr>
      <w:r>
        <w:rPr>
          <w:b/>
        </w:rPr>
        <w:t>ATT BETALA: 24 960,00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