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INV-2026-0059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(110.7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122 877,00</w:t>
            </w:r>
          </w:p>
        </w:tc>
        <w:tc>
          <w:tcPr>
            <w:tcW w:type="dxa" w:w="1728"/>
          </w:tcPr>
          <w:p>
            <w:r>
              <w:t>30 719,25</w:t>
            </w:r>
          </w:p>
        </w:tc>
        <w:tc>
          <w:tcPr>
            <w:tcW w:type="dxa" w:w="1728"/>
          </w:tcPr>
          <w:p>
            <w:r>
              <w:t>153 596,25</w:t>
            </w:r>
          </w:p>
        </w:tc>
      </w:tr>
    </w:tbl>
    <w:p>
      <w:pPr>
        <w:jc w:val="right"/>
      </w:pPr>
      <w:r>
        <w:rPr>
          <w:b/>
        </w:rPr>
        <w:t>ATT BETALA: 153 596,25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