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INV-2026-0134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(92.4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95 172,00</w:t>
            </w:r>
          </w:p>
        </w:tc>
        <w:tc>
          <w:tcPr>
            <w:tcW w:type="dxa" w:w="1728"/>
          </w:tcPr>
          <w:p>
            <w:r>
              <w:t>23 793,00</w:t>
            </w:r>
          </w:p>
        </w:tc>
        <w:tc>
          <w:tcPr>
            <w:tcW w:type="dxa" w:w="1728"/>
          </w:tcPr>
          <w:p>
            <w:r>
              <w:t>118 965,00</w:t>
            </w:r>
          </w:p>
        </w:tc>
      </w:tr>
    </w:tbl>
    <w:p>
      <w:pPr>
        <w:jc w:val="right"/>
      </w:pPr>
      <w:r>
        <w:rPr>
          <w:b/>
        </w:rPr>
        <w:t>ATT BETALA: 118 965,00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