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INV-2026-0348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(31.4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32 342,00</w:t>
            </w:r>
          </w:p>
        </w:tc>
        <w:tc>
          <w:tcPr>
            <w:tcW w:type="dxa" w:w="1728"/>
          </w:tcPr>
          <w:p>
            <w:r>
              <w:t>8 085,50</w:t>
            </w:r>
          </w:p>
        </w:tc>
        <w:tc>
          <w:tcPr>
            <w:tcW w:type="dxa" w:w="1728"/>
          </w:tcPr>
          <w:p>
            <w:r>
              <w:t>40 427,50</w:t>
            </w:r>
          </w:p>
        </w:tc>
      </w:tr>
    </w:tbl>
    <w:p>
      <w:pPr>
        <w:jc w:val="right"/>
      </w:pPr>
      <w:r>
        <w:rPr>
          <w:b/>
        </w:rPr>
        <w:t>ATT BETALA: 40 427,50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