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INV-2026-0357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2026-11-12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(36.2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35 838,00</w:t>
            </w:r>
          </w:p>
        </w:tc>
        <w:tc>
          <w:tcPr>
            <w:tcW w:type="dxa" w:w="1728"/>
          </w:tcPr>
          <w:p>
            <w:r>
              <w:t>8 959,50</w:t>
            </w:r>
          </w:p>
        </w:tc>
        <w:tc>
          <w:tcPr>
            <w:tcW w:type="dxa" w:w="1728"/>
          </w:tcPr>
          <w:p>
            <w:r>
              <w:t>44 797,50</w:t>
            </w:r>
          </w:p>
        </w:tc>
      </w:tr>
    </w:tbl>
    <w:p>
      <w:pPr>
        <w:jc w:val="right"/>
      </w:pPr>
      <w:r>
        <w:rPr>
          <w:b/>
        </w:rPr>
        <w:t>ATT BETALA: 44 797,50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