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Cloudserve Ireland Ltd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SIN-2025-0072</w:t>
      </w:r>
    </w:p>
    <w:p>
      <w:r>
        <w:rPr>
          <w:b/>
        </w:rPr>
        <w:t xml:space="preserve">Fakturadatum: </w:t>
      </w:r>
      <w:r>
        <w:rPr>
          <w:b w:val="0"/>
        </w:rPr>
        <w:t>2025-03-10</w:t>
      </w:r>
    </w:p>
    <w:p>
      <w:r>
        <w:rPr>
          <w:b/>
        </w:rPr>
        <w:t xml:space="preserve">Förfallodatum: </w:t>
      </w:r>
      <w:r>
        <w:rPr>
          <w:b w:val="0"/>
        </w:rPr>
        <w:t>2025-04-09</w:t>
      </w:r>
    </w:p>
    <w:p>
      <w:r>
        <w:rPr>
          <w:b/>
        </w:rPr>
        <w:t xml:space="preserve">Avser: </w:t>
      </w:r>
      <w:r>
        <w:rPr>
          <w:b w:val="0"/>
        </w:rPr>
        <w:t>M365 och Azure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M365 och Azure</w:t>
            </w:r>
          </w:p>
        </w:tc>
        <w:tc>
          <w:tcPr>
            <w:tcW w:type="dxa" w:w="2160"/>
          </w:tcPr>
          <w:p>
            <w:r>
              <w:t>95 000,00</w:t>
            </w:r>
          </w:p>
        </w:tc>
        <w:tc>
          <w:tcPr>
            <w:tcW w:type="dxa" w:w="2160"/>
          </w:tcPr>
          <w:p>
            <w:r>
              <w:t>23 750,00</w:t>
            </w:r>
          </w:p>
        </w:tc>
        <w:tc>
          <w:tcPr>
            <w:tcW w:type="dxa" w:w="2160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