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Telefonbolaget Väst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SIN-2025-0267</w:t>
      </w:r>
    </w:p>
    <w:p>
      <w:r>
        <w:rPr>
          <w:b/>
        </w:rPr>
        <w:t xml:space="preserve">Fakturadatum: </w:t>
      </w:r>
      <w:r>
        <w:rPr>
          <w:b w:val="0"/>
        </w:rPr>
        <w:t>2025-08-12</w:t>
      </w:r>
    </w:p>
    <w:p>
      <w:r>
        <w:rPr>
          <w:b/>
        </w:rPr>
        <w:t xml:space="preserve">Förfallodatum: </w:t>
      </w:r>
      <w:r>
        <w:rPr>
          <w:b w:val="0"/>
        </w:rPr>
        <w:t>2025-09-11</w:t>
      </w:r>
    </w:p>
    <w:p>
      <w:r>
        <w:rPr>
          <w:b/>
        </w:rPr>
        <w:t xml:space="preserve">Avser: </w:t>
      </w:r>
      <w:r>
        <w:rPr>
          <w:b w:val="0"/>
        </w:rPr>
        <w:t>Telefoni</w:t>
      </w:r>
    </w:p>
    <w:p>
      <w:r>
        <w:rPr>
          <w:b/>
        </w:rPr>
        <w:t xml:space="preserve">Konto: </w:t>
      </w:r>
      <w:r>
        <w:rPr>
          <w:b w:val="0"/>
        </w:rPr>
        <w:t>6210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Telefoni</w:t>
            </w:r>
          </w:p>
        </w:tc>
        <w:tc>
          <w:tcPr>
            <w:tcW w:type="dxa" w:w="2160"/>
          </w:tcPr>
          <w:p>
            <w:r>
              <w:t>11 579,00</w:t>
            </w:r>
          </w:p>
        </w:tc>
        <w:tc>
          <w:tcPr>
            <w:tcW w:type="dxa" w:w="2160"/>
          </w:tcPr>
          <w:p>
            <w:r>
              <w:t>2 894,75</w:t>
            </w:r>
          </w:p>
        </w:tc>
        <w:tc>
          <w:tcPr>
            <w:tcW w:type="dxa" w:w="2160"/>
          </w:tcPr>
          <w:p>
            <w:r>
              <w:t>14 473,75</w:t>
            </w:r>
          </w:p>
        </w:tc>
      </w:tr>
    </w:tbl>
    <w:p>
      <w:pPr>
        <w:jc w:val="right"/>
      </w:pPr>
      <w:r>
        <w:rPr>
          <w:b/>
        </w:rPr>
        <w:t>ATT BETALA: 14 473,75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