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SIN-2025-0324</w:t>
      </w:r>
    </w:p>
    <w:p>
      <w:r>
        <w:rPr>
          <w:b/>
        </w:rPr>
        <w:t xml:space="preserve">Fakturadatum: </w:t>
      </w:r>
      <w:r>
        <w:rPr>
          <w:b w:val="0"/>
        </w:rPr>
        <w:t>2025-10-13</w:t>
      </w:r>
    </w:p>
    <w:p>
      <w:r>
        <w:rPr>
          <w:b/>
        </w:rPr>
        <w:t xml:space="preserve">Förfallodatum: </w:t>
      </w:r>
      <w:r>
        <w:rPr>
          <w:b w:val="0"/>
        </w:rPr>
        <w:t>2025-11-12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11 725,00</w:t>
            </w:r>
          </w:p>
        </w:tc>
        <w:tc>
          <w:tcPr>
            <w:tcW w:type="dxa" w:w="2160"/>
          </w:tcPr>
          <w:p>
            <w:r>
              <w:t>2 931,25</w:t>
            </w:r>
          </w:p>
        </w:tc>
        <w:tc>
          <w:tcPr>
            <w:tcW w:type="dxa" w:w="2160"/>
          </w:tcPr>
          <w:p>
            <w:r>
              <w:t>14 656,25</w:t>
            </w:r>
          </w:p>
        </w:tc>
      </w:tr>
    </w:tbl>
    <w:p>
      <w:pPr>
        <w:jc w:val="right"/>
      </w:pPr>
      <w:r>
        <w:rPr>
          <w:b/>
        </w:rPr>
        <w:t>ATT BETALA: 14 656,25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