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Bygglådan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SIN-2026-0129</w:t>
      </w:r>
    </w:p>
    <w:p>
      <w:r>
        <w:rPr>
          <w:b/>
        </w:rPr>
        <w:t xml:space="preserve">Fakturadatum: </w:t>
      </w:r>
      <w:r>
        <w:rPr>
          <w:b w:val="0"/>
        </w:rPr>
        <w:t>2026-04-11</w:t>
      </w:r>
    </w:p>
    <w:p>
      <w:r>
        <w:rPr>
          <w:b/>
        </w:rPr>
        <w:t xml:space="preserve">Förfallodatum: </w:t>
      </w:r>
      <w:r>
        <w:rPr>
          <w:b w:val="0"/>
        </w:rPr>
        <w:t>2026-05-11</w:t>
      </w:r>
    </w:p>
    <w:p>
      <w:r>
        <w:rPr>
          <w:b/>
        </w:rPr>
        <w:t xml:space="preserve">Avser: </w:t>
      </w:r>
      <w:r>
        <w:rPr>
          <w:b w:val="0"/>
        </w:rPr>
        <w:t>CI/CD Bygglådan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CI/CD Bygglådan</w:t>
            </w:r>
          </w:p>
        </w:tc>
        <w:tc>
          <w:tcPr>
            <w:tcW w:type="dxa" w:w="2160"/>
          </w:tcPr>
          <w:p>
            <w:r>
              <w:t>5 200,00</w:t>
            </w:r>
          </w:p>
        </w:tc>
        <w:tc>
          <w:tcPr>
            <w:tcW w:type="dxa" w:w="2160"/>
          </w:tcPr>
          <w:p>
            <w:r>
              <w:t>1 300,00</w:t>
            </w:r>
          </w:p>
        </w:tc>
        <w:tc>
          <w:tcPr>
            <w:tcW w:type="dxa" w:w="2160"/>
          </w:tcPr>
          <w:p>
            <w:r>
              <w:t>6 500,00</w:t>
            </w:r>
          </w:p>
        </w:tc>
      </w:tr>
    </w:tbl>
    <w:p>
      <w:pPr>
        <w:jc w:val="right"/>
      </w:pPr>
      <w:r>
        <w:rPr>
          <w:b/>
        </w:rPr>
        <w:t>ATT BETALA: 6 500,00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