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INV-2024-0005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(208.8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240 120,00</w:t>
            </w:r>
          </w:p>
        </w:tc>
        <w:tc>
          <w:tcPr>
            <w:tcW w:type="dxa" w:w="1728"/>
          </w:tcPr>
          <w:p>
            <w:r>
              <w:t>60 030,00</w:t>
            </w:r>
          </w:p>
        </w:tc>
        <w:tc>
          <w:tcPr>
            <w:tcW w:type="dxa" w:w="1728"/>
          </w:tcPr>
          <w:p>
            <w:r>
              <w:t>300 150,00</w:t>
            </w:r>
          </w:p>
        </w:tc>
      </w:tr>
    </w:tbl>
    <w:p>
      <w:pPr>
        <w:jc w:val="right"/>
      </w:pPr>
      <w:r>
        <w:rPr>
          <w:b/>
        </w:rPr>
        <w:t>ATT BETALA: 300 150,00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