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INV-2024-0023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(245.0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257 250,00</w:t>
            </w:r>
          </w:p>
        </w:tc>
        <w:tc>
          <w:tcPr>
            <w:tcW w:type="dxa" w:w="1728"/>
          </w:tcPr>
          <w:p>
            <w:r>
              <w:t>64 312,50</w:t>
            </w:r>
          </w:p>
        </w:tc>
        <w:tc>
          <w:tcPr>
            <w:tcW w:type="dxa" w:w="1728"/>
          </w:tcPr>
          <w:p>
            <w:r>
              <w:t>321 562,50</w:t>
            </w:r>
          </w:p>
        </w:tc>
      </w:tr>
    </w:tbl>
    <w:p>
      <w:pPr>
        <w:jc w:val="right"/>
      </w:pPr>
      <w:r>
        <w:rPr>
          <w:b/>
        </w:rPr>
        <w:t>ATT BETALA: 321 562,50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