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INV-2024-0067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(15.7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14 915,00</w:t>
            </w:r>
          </w:p>
        </w:tc>
        <w:tc>
          <w:tcPr>
            <w:tcW w:type="dxa" w:w="1728"/>
          </w:tcPr>
          <w:p>
            <w:r>
              <w:t>3 728,75</w:t>
            </w:r>
          </w:p>
        </w:tc>
        <w:tc>
          <w:tcPr>
            <w:tcW w:type="dxa" w:w="1728"/>
          </w:tcPr>
          <w:p>
            <w:r>
              <w:t>18 643,75</w:t>
            </w:r>
          </w:p>
        </w:tc>
      </w:tr>
    </w:tbl>
    <w:p>
      <w:pPr>
        <w:jc w:val="right"/>
      </w:pPr>
      <w:r>
        <w:rPr>
          <w:b/>
        </w:rPr>
        <w:t>ATT BETALA: 18 643,75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