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INV-2025-0055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(24.4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24 888,00</w:t>
            </w:r>
          </w:p>
        </w:tc>
        <w:tc>
          <w:tcPr>
            <w:tcW w:type="dxa" w:w="1728"/>
          </w:tcPr>
          <w:p>
            <w:r>
              <w:t>6 222,00</w:t>
            </w:r>
          </w:p>
        </w:tc>
        <w:tc>
          <w:tcPr>
            <w:tcW w:type="dxa" w:w="1728"/>
          </w:tcPr>
          <w:p>
            <w:r>
              <w:t>31 110,00</w:t>
            </w:r>
          </w:p>
        </w:tc>
      </w:tr>
    </w:tbl>
    <w:p>
      <w:pPr>
        <w:jc w:val="right"/>
      </w:pPr>
      <w:r>
        <w:rPr>
          <w:b/>
        </w:rPr>
        <w:t>ATT BETALA: 31 110,00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