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INV-2025-0088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2025-05-12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(42.8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42 372,00</w:t>
            </w:r>
          </w:p>
        </w:tc>
        <w:tc>
          <w:tcPr>
            <w:tcW w:type="dxa" w:w="1728"/>
          </w:tcPr>
          <w:p>
            <w:r>
              <w:t>10 593,00</w:t>
            </w:r>
          </w:p>
        </w:tc>
        <w:tc>
          <w:tcPr>
            <w:tcW w:type="dxa" w:w="1728"/>
          </w:tcPr>
          <w:p>
            <w:r>
              <w:t>52 965,00</w:t>
            </w:r>
          </w:p>
        </w:tc>
      </w:tr>
    </w:tbl>
    <w:p>
      <w:pPr>
        <w:jc w:val="right"/>
      </w:pPr>
      <w:r>
        <w:rPr>
          <w:b/>
        </w:rPr>
        <w:t>ATT BETALA: 52 965,00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