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INV-2025-0280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(13.6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12 920,00</w:t>
            </w:r>
          </w:p>
        </w:tc>
        <w:tc>
          <w:tcPr>
            <w:tcW w:type="dxa" w:w="1728"/>
          </w:tcPr>
          <w:p>
            <w:r>
              <w:t>3 230,00</w:t>
            </w:r>
          </w:p>
        </w:tc>
        <w:tc>
          <w:tcPr>
            <w:tcW w:type="dxa" w:w="1728"/>
          </w:tcPr>
          <w:p>
            <w:r>
              <w:t>16 150,00</w:t>
            </w:r>
          </w:p>
        </w:tc>
      </w:tr>
    </w:tbl>
    <w:p>
      <w:pPr>
        <w:jc w:val="right"/>
      </w:pPr>
      <w:r>
        <w:rPr>
          <w:b/>
        </w:rPr>
        <w:t>ATT BETALA: 16 150,00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