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INV-2025-0293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(136.4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147 312,00</w:t>
            </w:r>
          </w:p>
        </w:tc>
        <w:tc>
          <w:tcPr>
            <w:tcW w:type="dxa" w:w="1728"/>
          </w:tcPr>
          <w:p>
            <w:r>
              <w:t>36 828,00</w:t>
            </w:r>
          </w:p>
        </w:tc>
        <w:tc>
          <w:tcPr>
            <w:tcW w:type="dxa" w:w="1728"/>
          </w:tcPr>
          <w:p>
            <w:r>
              <w:t>184 140,00</w:t>
            </w:r>
          </w:p>
        </w:tc>
      </w:tr>
    </w:tbl>
    <w:p>
      <w:pPr>
        <w:jc w:val="right"/>
      </w:pPr>
      <w:r>
        <w:rPr>
          <w:b/>
        </w:rPr>
        <w:t>ATT BETALA: 184 140,00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