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INV-2025-0359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(12.9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12 255,00</w:t>
            </w:r>
          </w:p>
        </w:tc>
        <w:tc>
          <w:tcPr>
            <w:tcW w:type="dxa" w:w="1728"/>
          </w:tcPr>
          <w:p>
            <w:r>
              <w:t>3 063,75</w:t>
            </w:r>
          </w:p>
        </w:tc>
        <w:tc>
          <w:tcPr>
            <w:tcW w:type="dxa" w:w="1728"/>
          </w:tcPr>
          <w:p>
            <w:r>
              <w:t>15 318,75</w:t>
            </w:r>
          </w:p>
        </w:tc>
      </w:tr>
    </w:tbl>
    <w:p>
      <w:pPr>
        <w:jc w:val="right"/>
      </w:pPr>
      <w:r>
        <w:rPr>
          <w:b/>
        </w:rPr>
        <w:t>ATT BETALA: 15 318,75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