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INV-2025-0444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(11.3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10 735,00</w:t>
            </w:r>
          </w:p>
        </w:tc>
        <w:tc>
          <w:tcPr>
            <w:tcW w:type="dxa" w:w="1728"/>
          </w:tcPr>
          <w:p>
            <w:r>
              <w:t>2 683,75</w:t>
            </w:r>
          </w:p>
        </w:tc>
        <w:tc>
          <w:tcPr>
            <w:tcW w:type="dxa" w:w="1728"/>
          </w:tcPr>
          <w:p>
            <w:r>
              <w:t>13 418,75</w:t>
            </w:r>
          </w:p>
        </w:tc>
      </w:tr>
    </w:tbl>
    <w:p>
      <w:pPr>
        <w:jc w:val="right"/>
      </w:pPr>
      <w:r>
        <w:rPr>
          <w:b/>
        </w:rPr>
        <w:t>ATT BETALA: 13 418,75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