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INV-2026-0014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(112.6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121 608,00</w:t>
            </w:r>
          </w:p>
        </w:tc>
        <w:tc>
          <w:tcPr>
            <w:tcW w:type="dxa" w:w="1728"/>
          </w:tcPr>
          <w:p>
            <w:r>
              <w:t>30 402,00</w:t>
            </w:r>
          </w:p>
        </w:tc>
        <w:tc>
          <w:tcPr>
            <w:tcW w:type="dxa" w:w="1728"/>
          </w:tcPr>
          <w:p>
            <w:r>
              <w:t>152 010,00</w:t>
            </w:r>
          </w:p>
        </w:tc>
      </w:tr>
    </w:tbl>
    <w:p>
      <w:pPr>
        <w:jc w:val="right"/>
      </w:pPr>
      <w:r>
        <w:rPr>
          <w:b/>
        </w:rPr>
        <w:t>ATT BETALA: 152 010,00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