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INV-2026-0063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(39.4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39 794,00</w:t>
            </w:r>
          </w:p>
        </w:tc>
        <w:tc>
          <w:tcPr>
            <w:tcW w:type="dxa" w:w="1728"/>
          </w:tcPr>
          <w:p>
            <w:r>
              <w:t>9 948,50</w:t>
            </w:r>
          </w:p>
        </w:tc>
        <w:tc>
          <w:tcPr>
            <w:tcW w:type="dxa" w:w="1728"/>
          </w:tcPr>
          <w:p>
            <w:r>
              <w:t>49 742,50</w:t>
            </w:r>
          </w:p>
        </w:tc>
      </w:tr>
    </w:tbl>
    <w:p>
      <w:pPr>
        <w:jc w:val="right"/>
      </w:pPr>
      <w:r>
        <w:rPr>
          <w:b/>
        </w:rPr>
        <w:t>ATT BETALA: 49 742,50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